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</w:p>
    <w:p w:rsidR="004A1766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ПОЛИТИКА ООО «ЭРКОН» В</w:t>
      </w:r>
      <w:r>
        <w:rPr>
          <w:rFonts w:asciiTheme="minorHAnsi" w:eastAsia="Times New Roman" w:hAnsiTheme="minorHAnsi" w:cs="Arial"/>
          <w:b/>
          <w:bCs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ОТНОШЕНИИ ОБРАБОТКИ ПЕРСОНАЛЬНЫХ ДАННЫХ</w:t>
      </w:r>
    </w:p>
    <w:p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при использовании программного продукта «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val="en-US" w:eastAsia="ru-RU"/>
        </w:rPr>
        <w:t>ERKON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 xml:space="preserve">. </w:t>
      </w:r>
      <w:r w:rsidR="00BF4FC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>Мобильное п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>риложение для прорабов</w:t>
      </w: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»</w:t>
      </w:r>
    </w:p>
    <w:p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</w:p>
    <w:p w:rsidR="004A1766" w:rsidRPr="00F019FC" w:rsidRDefault="004A1766" w:rsidP="00F019FC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Общие положения</w:t>
      </w:r>
      <w:r w:rsidR="00F019FC" w:rsidRPr="00F019F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F019FC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Настоящая политика обработки персональных данных составлена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соответствии с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треб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ованиями Федерального закона от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27.07.2006. №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152-ФЗ «О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данных» (далее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— Закон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данных)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определяет порядок обработки персональных данных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меры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обеспечению безопасности персональных данных, предпринимаемые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ООО «ЭРКОН»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(далее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— Оператор).</w:t>
      </w:r>
    </w:p>
    <w:p w:rsidR="004A1766" w:rsidRPr="00BF4FCC" w:rsidRDefault="004A1766" w:rsidP="00BF4FCC">
      <w:pPr>
        <w:pStyle w:val="a9"/>
        <w:numPr>
          <w:ilvl w:val="1"/>
          <w:numId w:val="13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F4FCC">
        <w:rPr>
          <w:rFonts w:asciiTheme="minorHAnsi" w:hAnsiTheme="minorHAnsi" w:cs="Arial"/>
          <w:color w:val="000000"/>
          <w:sz w:val="22"/>
          <w:szCs w:val="22"/>
        </w:rPr>
        <w:t>Оператор ставит своей важнейшей целью и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условием осуществления своей деятельности соблюдение прав и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свобод человека и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гражданина при обработке его персональных данных, в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том числе защиты прав на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неприкосновенность частной жизни, личную и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семейную тайну.</w:t>
      </w:r>
    </w:p>
    <w:p w:rsidR="004A1766" w:rsidRPr="00BF4FCC" w:rsidRDefault="004A1766" w:rsidP="00BF4FCC">
      <w:pPr>
        <w:pStyle w:val="a9"/>
        <w:numPr>
          <w:ilvl w:val="1"/>
          <w:numId w:val="13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F4FCC">
        <w:rPr>
          <w:rFonts w:asciiTheme="minorHAnsi" w:hAnsiTheme="minorHAnsi" w:cs="Arial"/>
          <w:color w:val="000000"/>
          <w:sz w:val="22"/>
          <w:szCs w:val="22"/>
        </w:rPr>
        <w:t>Настоящая политика Оператора в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отношении обработки персональных данных (далее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— Политика) применяется ко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F4FCC">
        <w:rPr>
          <w:rFonts w:asciiTheme="minorHAnsi" w:hAnsiTheme="minorHAnsi" w:cs="Arial"/>
          <w:color w:val="000000"/>
          <w:sz w:val="22"/>
          <w:szCs w:val="22"/>
        </w:rPr>
        <w:t>всей информации, которую Оператор может получить о</w:t>
      </w:r>
      <w:r w:rsidR="00F019FC" w:rsidRPr="00BF4F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F4FCC">
        <w:rPr>
          <w:rFonts w:asciiTheme="minorHAnsi" w:hAnsiTheme="minorHAnsi" w:cs="Arial"/>
          <w:color w:val="000000"/>
          <w:sz w:val="22"/>
          <w:szCs w:val="22"/>
        </w:rPr>
        <w:t xml:space="preserve">пользователях </w:t>
      </w:r>
      <w:r w:rsidR="00BF4FCC" w:rsidRPr="00BF4FCC">
        <w:rPr>
          <w:rFonts w:asciiTheme="minorHAnsi" w:hAnsiTheme="minorHAnsi" w:cs="Arial"/>
          <w:color w:val="000000"/>
          <w:sz w:val="22"/>
          <w:szCs w:val="22"/>
        </w:rPr>
        <w:t>программного продукта «</w:t>
      </w:r>
      <w:r w:rsidR="00BF4FCC" w:rsidRPr="00BF4FCC">
        <w:rPr>
          <w:rFonts w:asciiTheme="minorHAnsi" w:hAnsiTheme="minorHAnsi" w:cs="Arial"/>
          <w:color w:val="000000"/>
          <w:sz w:val="22"/>
          <w:szCs w:val="22"/>
          <w:highlight w:val="cyan"/>
        </w:rPr>
        <w:t>ERKON. Мобильное приложение для прорабов</w:t>
      </w:r>
      <w:r w:rsidR="00BF4FCC" w:rsidRPr="00BF4FCC">
        <w:rPr>
          <w:rFonts w:asciiTheme="minorHAnsi" w:hAnsiTheme="minorHAnsi" w:cs="Arial"/>
          <w:color w:val="000000"/>
          <w:sz w:val="22"/>
          <w:szCs w:val="22"/>
        </w:rPr>
        <w:t>»</w:t>
      </w:r>
      <w:r w:rsidR="00BF4FCC">
        <w:rPr>
          <w:rFonts w:asciiTheme="minorHAnsi" w:hAnsiTheme="minorHAnsi" w:cs="Arial"/>
          <w:color w:val="000000"/>
          <w:sz w:val="22"/>
          <w:szCs w:val="22"/>
        </w:rPr>
        <w:t xml:space="preserve"> (далее – программный продукт).</w:t>
      </w:r>
    </w:p>
    <w:p w:rsidR="00520504" w:rsidRDefault="004A1766" w:rsidP="003532D8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20504">
        <w:rPr>
          <w:rFonts w:asciiTheme="minorHAnsi" w:hAnsiTheme="minorHAnsi" w:cs="Arial"/>
          <w:color w:val="000000"/>
          <w:sz w:val="22"/>
          <w:szCs w:val="22"/>
        </w:rPr>
        <w:t>Основные понятия, используемые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20504">
        <w:rPr>
          <w:rFonts w:asciiTheme="minorHAnsi" w:hAnsiTheme="minorHAnsi" w:cs="Arial"/>
          <w:color w:val="000000"/>
          <w:sz w:val="22"/>
          <w:szCs w:val="22"/>
        </w:rPr>
        <w:t>Политике</w:t>
      </w:r>
      <w:r w:rsidR="00BF4FCC" w:rsidRPr="00520504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20504">
        <w:rPr>
          <w:rFonts w:asciiTheme="minorHAnsi" w:hAnsiTheme="minorHAnsi" w:cs="Arial"/>
          <w:color w:val="000000"/>
          <w:sz w:val="22"/>
          <w:szCs w:val="22"/>
        </w:rPr>
        <w:t>Автоматизированная обработка персональных данных</w:t>
      </w:r>
      <w:r w:rsidR="00F019FC" w:rsidRPr="00520504">
        <w:rPr>
          <w:rFonts w:asciiTheme="minorHAnsi" w:hAnsiTheme="minorHAnsi" w:cs="Arial"/>
          <w:color w:val="000000"/>
        </w:rPr>
        <w:t xml:space="preserve"> </w:t>
      </w:r>
      <w:r w:rsidRPr="00520504">
        <w:rPr>
          <w:rFonts w:asciiTheme="minorHAnsi" w:hAnsiTheme="minorHAnsi" w:cs="Arial"/>
          <w:color w:val="000000"/>
          <w:sz w:val="22"/>
          <w:szCs w:val="22"/>
        </w:rPr>
        <w:t>— обработка персональных данных с</w:t>
      </w:r>
      <w:r w:rsidR="00F019FC" w:rsidRPr="00520504">
        <w:rPr>
          <w:rFonts w:asciiTheme="minorHAnsi" w:hAnsiTheme="minorHAnsi" w:cs="Arial"/>
          <w:color w:val="000000"/>
        </w:rPr>
        <w:t xml:space="preserve"> </w:t>
      </w:r>
      <w:r w:rsidRPr="00520504">
        <w:rPr>
          <w:rFonts w:asciiTheme="minorHAnsi" w:hAnsiTheme="minorHAnsi" w:cs="Arial"/>
          <w:color w:val="000000"/>
          <w:sz w:val="22"/>
          <w:szCs w:val="22"/>
        </w:rPr>
        <w:t>помощью средств вычислительной техники.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Блокирование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временное прекращение обработки персональных данных (за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исключением случаев, если обработка необходима для уточнения персональных данных).</w:t>
      </w:r>
    </w:p>
    <w:p w:rsidR="004A1766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Веб-сайт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совокупность графических 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информационных материалов, 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также программ для ЭВМ 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баз данных, обеспечивающих их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доступность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сети интернет по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сетевому адресу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8" w:history="1">
        <w:r w:rsidR="008A21CA" w:rsidRPr="004759DE">
          <w:rPr>
            <w:rStyle w:val="ad"/>
            <w:rFonts w:asciiTheme="minorHAnsi" w:hAnsiTheme="minorHAnsi" w:cs="Arial"/>
            <w:sz w:val="22"/>
            <w:szCs w:val="22"/>
          </w:rPr>
          <w:t>http</w:t>
        </w:r>
        <w:r w:rsidR="008A21CA" w:rsidRPr="004759DE">
          <w:rPr>
            <w:rStyle w:val="ad"/>
            <w:rFonts w:asciiTheme="minorHAnsi" w:hAnsiTheme="minorHAnsi" w:cs="Arial"/>
            <w:sz w:val="22"/>
            <w:szCs w:val="22"/>
            <w:lang w:val="en-US"/>
          </w:rPr>
          <w:t>s</w:t>
        </w:r>
        <w:r w:rsidR="008A21CA" w:rsidRPr="004759DE">
          <w:rPr>
            <w:rStyle w:val="ad"/>
            <w:rFonts w:asciiTheme="minorHAnsi" w:hAnsiTheme="minorHAnsi" w:cs="Arial"/>
            <w:sz w:val="22"/>
            <w:szCs w:val="22"/>
          </w:rPr>
          <w:t>://erkon.</w:t>
        </w:r>
        <w:r w:rsidR="008A21CA" w:rsidRPr="004759DE">
          <w:rPr>
            <w:rStyle w:val="ad"/>
            <w:rFonts w:asciiTheme="minorHAnsi" w:hAnsiTheme="minorHAnsi" w:cs="Arial"/>
            <w:sz w:val="22"/>
            <w:szCs w:val="22"/>
            <w:lang w:val="en-US"/>
          </w:rPr>
          <w:t>tech</w:t>
        </w:r>
      </w:hyperlink>
      <w:r w:rsidR="00C8264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630A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630A5" w:rsidRPr="00F019FC" w:rsidRDefault="004630A5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Программный продукт - </w:t>
      </w:r>
      <w:r w:rsidRPr="004630A5">
        <w:rPr>
          <w:rFonts w:asciiTheme="minorHAnsi" w:hAnsiTheme="minorHAnsi" w:cs="Arial"/>
          <w:color w:val="000000"/>
          <w:sz w:val="22"/>
          <w:szCs w:val="22"/>
        </w:rPr>
        <w:t xml:space="preserve">представленная в объективной форме совокупность данных и команд, предназначенных для функционирования </w:t>
      </w:r>
      <w:r>
        <w:rPr>
          <w:rFonts w:asciiTheme="minorHAnsi" w:hAnsiTheme="minorHAnsi" w:cs="Arial"/>
          <w:color w:val="000000"/>
          <w:sz w:val="22"/>
          <w:szCs w:val="22"/>
        </w:rPr>
        <w:t>смартфонов и планшетов, иных мобильных компьютерных устройств</w:t>
      </w:r>
      <w:r w:rsidRPr="004630A5">
        <w:rPr>
          <w:rFonts w:asciiTheme="minorHAnsi" w:hAnsiTheme="minorHAnsi" w:cs="Arial"/>
          <w:color w:val="000000"/>
          <w:sz w:val="22"/>
          <w:szCs w:val="22"/>
        </w:rPr>
        <w:t xml:space="preserve"> в целях получения определ</w:t>
      </w:r>
      <w:r w:rsidR="00EC3BA2">
        <w:rPr>
          <w:rFonts w:asciiTheme="minorHAnsi" w:hAnsiTheme="minorHAnsi" w:cs="Arial"/>
          <w:color w:val="000000"/>
          <w:sz w:val="22"/>
          <w:szCs w:val="22"/>
        </w:rPr>
        <w:t>ё</w:t>
      </w:r>
      <w:r w:rsidRPr="004630A5">
        <w:rPr>
          <w:rFonts w:asciiTheme="minorHAnsi" w:hAnsiTheme="minorHAnsi" w:cs="Arial"/>
          <w:color w:val="000000"/>
          <w:sz w:val="22"/>
          <w:szCs w:val="22"/>
        </w:rPr>
        <w:t>нного результата, включая подгото</w:t>
      </w:r>
      <w:bookmarkStart w:id="0" w:name="_GoBack"/>
      <w:bookmarkEnd w:id="0"/>
      <w:r w:rsidRPr="004630A5">
        <w:rPr>
          <w:rFonts w:asciiTheme="minorHAnsi" w:hAnsiTheme="minorHAnsi" w:cs="Arial"/>
          <w:color w:val="000000"/>
          <w:sz w:val="22"/>
          <w:szCs w:val="22"/>
        </w:rPr>
        <w:t>вительные материалы, полученные в ходе разработки программ</w:t>
      </w:r>
      <w:r>
        <w:rPr>
          <w:rFonts w:asciiTheme="minorHAnsi" w:hAnsiTheme="minorHAnsi" w:cs="Arial"/>
          <w:color w:val="000000"/>
          <w:sz w:val="22"/>
          <w:szCs w:val="22"/>
        </w:rPr>
        <w:t>ного продукта</w:t>
      </w:r>
      <w:r w:rsidRPr="004630A5">
        <w:rPr>
          <w:rFonts w:asciiTheme="minorHAnsi" w:hAnsiTheme="minorHAnsi" w:cs="Arial"/>
          <w:color w:val="000000"/>
          <w:sz w:val="22"/>
          <w:szCs w:val="22"/>
        </w:rPr>
        <w:t xml:space="preserve">, и порождаемые </w:t>
      </w:r>
      <w:r>
        <w:rPr>
          <w:rFonts w:asciiTheme="minorHAnsi" w:hAnsiTheme="minorHAnsi" w:cs="Arial"/>
          <w:color w:val="000000"/>
          <w:sz w:val="22"/>
          <w:szCs w:val="22"/>
        </w:rPr>
        <w:t>им</w:t>
      </w:r>
      <w:r w:rsidRPr="004630A5">
        <w:rPr>
          <w:rFonts w:asciiTheme="minorHAnsi" w:hAnsiTheme="minorHAnsi" w:cs="Arial"/>
          <w:color w:val="000000"/>
          <w:sz w:val="22"/>
          <w:szCs w:val="22"/>
        </w:rPr>
        <w:t xml:space="preserve"> аудиовизуальные отображения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в процессе размещения и выполнения заявок на поставку продукции и оказание услуг Оператора.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Информационная система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совокупность содержащихся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базах данных персональных данных 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обеспечивающих их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информационных технологий 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технических средств.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Обезличивание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действия,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любое действие (операция) или совокупность действий (операций), совершаемых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использованием средств автоматизации или без использования таких средств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D22B9">
        <w:rPr>
          <w:rFonts w:asciiTheme="minorHAnsi" w:hAnsiTheme="minorHAnsi" w:cs="Arial"/>
          <w:color w:val="000000"/>
          <w:sz w:val="22"/>
          <w:szCs w:val="22"/>
        </w:rPr>
        <w:t>персональных данных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государственный орган, муниципальный орган, юридическое или физическое лицо, самостоятельно или совместно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другими лицами организующие и/или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осуществляющие обработку персональных данных, 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персональными данными.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Персональные данные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любая информация, относящаяся прямо или косвенно к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определ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нному или определяемому Пользователю </w:t>
      </w:r>
      <w:r w:rsidR="00FD22B9" w:rsidRPr="00BF4FCC">
        <w:rPr>
          <w:rFonts w:asciiTheme="minorHAnsi" w:hAnsiTheme="minorHAnsi" w:cs="Arial"/>
          <w:color w:val="000000"/>
          <w:sz w:val="22"/>
          <w:szCs w:val="22"/>
        </w:rPr>
        <w:t>программного продукта «</w:t>
      </w:r>
      <w:r w:rsidR="00FD22B9" w:rsidRPr="00BF4FCC">
        <w:rPr>
          <w:rFonts w:asciiTheme="minorHAnsi" w:hAnsiTheme="minorHAnsi" w:cs="Arial"/>
          <w:color w:val="000000"/>
          <w:sz w:val="22"/>
          <w:szCs w:val="22"/>
          <w:highlight w:val="cyan"/>
        </w:rPr>
        <w:t>ERKON. Мобильное приложение для прорабов</w:t>
      </w:r>
      <w:r w:rsidR="00FD22B9" w:rsidRPr="00BF4FCC">
        <w:rPr>
          <w:rFonts w:asciiTheme="minorHAnsi" w:hAnsiTheme="minorHAnsi" w:cs="Arial"/>
          <w:color w:val="000000"/>
          <w:sz w:val="22"/>
          <w:szCs w:val="22"/>
        </w:rPr>
        <w:t>»</w:t>
      </w:r>
      <w:r w:rsidR="00FD22B9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Персональные данные, разреш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нные субъектом персональных данных для распространения,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персональные данные, доступ неограниченного круга лиц к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которым предоставлен субъектом персональных данных путем дачи согласия на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персональных данных, разреш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нных субъектом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lastRenderedPageBreak/>
        <w:t>персональных данных для распространения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порядке, предусмотр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е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нном Законом о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персональных данных (далее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персональные данные, разреш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нные для распространения).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Пользователь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— </w:t>
      </w:r>
      <w:r w:rsidR="00FD22B9">
        <w:rPr>
          <w:rFonts w:asciiTheme="minorHAnsi" w:hAnsiTheme="minorHAnsi" w:cs="Arial"/>
          <w:color w:val="000000"/>
          <w:sz w:val="22"/>
          <w:szCs w:val="22"/>
        </w:rPr>
        <w:t>физическое лицо,</w:t>
      </w:r>
      <w:r w:rsidR="009B1219">
        <w:rPr>
          <w:rFonts w:asciiTheme="minorHAnsi" w:hAnsiTheme="minorHAnsi" w:cs="Arial"/>
          <w:color w:val="000000"/>
          <w:sz w:val="22"/>
          <w:szCs w:val="22"/>
        </w:rPr>
        <w:t xml:space="preserve"> действующее от своего имени или имени другого физического и/или юридического лица,</w:t>
      </w:r>
      <w:r w:rsidR="00FD22B9">
        <w:rPr>
          <w:rFonts w:asciiTheme="minorHAnsi" w:hAnsiTheme="minorHAnsi" w:cs="Arial"/>
          <w:color w:val="000000"/>
          <w:sz w:val="22"/>
          <w:szCs w:val="22"/>
        </w:rPr>
        <w:t xml:space="preserve"> на законных основаниях с соблюдением правил, установленных Оператором, установившее и использующее программный продукт.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Предоставление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действия, направленные на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раскрытие персональных данных определ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нному лицу или определ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нному кругу лиц.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Распространение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любые действия, направленные на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раскрытие персональных данных неопредел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нному кругу лиц (передача персональных данных) или на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ознакомление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персональными данными неограниченного круга лиц,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том числе обнародование персональных данных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средствах массовой информации, размещение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информационно-телекоммуникационных сетях или предоставление доступа к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персональным данным каким-либо иным способом.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Трансграничная передача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передача персональных данных на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A1766" w:rsidRPr="00F019FC" w:rsidRDefault="004A1766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Уничтожение персональных данных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любые действия,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результате которых персональные данные уничтожаются безвозвратно с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невозможностью дальнейшего восстановления содержания персональных данных в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информационной системе персональных данных и/или</w:t>
      </w:r>
      <w:r w:rsidR="00F019FC" w:rsidRPr="0052050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уничтожаются материальные носители персональных данных.</w:t>
      </w:r>
    </w:p>
    <w:p w:rsidR="004A1766" w:rsidRPr="00F019FC" w:rsidRDefault="004A1766" w:rsidP="007104E6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Основные права и</w:t>
      </w:r>
      <w:r w:rsidR="00F019FC" w:rsidRPr="007104E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обязанности Оператора</w:t>
      </w:r>
      <w:r w:rsidR="007104E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7104E6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 имеет право: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получать от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субъекта персональных данных достоверные информацию и/или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документы, содержащие персональные данные;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случае отзыва субъектом персональных данных согласия 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обработку персональных данных, 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="007104E6">
        <w:rPr>
          <w:rFonts w:asciiTheme="minorHAnsi" w:eastAsia="Times New Roman" w:hAnsiTheme="minorHAnsi" w:cs="Arial"/>
          <w:color w:val="000000"/>
          <w:lang w:eastAsia="ru-RU"/>
        </w:rPr>
        <w:t>также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 направления обращения с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требованием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Законе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самостоятельно определять состав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перечень мер, необходимых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достаточных для обеспечения выполнения обязанностей, предусмотренных Законом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принятыми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соответствии с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ним нормативными правовыми актами, если иное 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предусмотрено Законом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 или другими федеральными законами.</w:t>
      </w:r>
    </w:p>
    <w:p w:rsidR="004A1766" w:rsidRPr="00F019FC" w:rsidRDefault="004A1766" w:rsidP="007104E6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 обязан: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предоставлять субъекту персональных данных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его просьбе информацию, касающуюся обработки его 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организовывать обработку персональных данных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порядке, установленном действующим законодательством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Р</w:t>
      </w:r>
      <w:r w:rsidR="007104E6">
        <w:rPr>
          <w:rFonts w:asciiTheme="minorHAnsi" w:eastAsia="Times New Roman" w:hAnsiTheme="minorHAnsi" w:cs="Arial"/>
          <w:color w:val="000000"/>
          <w:lang w:eastAsia="ru-RU"/>
        </w:rPr>
        <w:t xml:space="preserve">оссийской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Ф</w:t>
      </w:r>
      <w:r w:rsidR="007104E6">
        <w:rPr>
          <w:rFonts w:asciiTheme="minorHAnsi" w:eastAsia="Times New Roman" w:hAnsiTheme="minorHAnsi" w:cs="Arial"/>
          <w:color w:val="000000"/>
          <w:lang w:eastAsia="ru-RU"/>
        </w:rPr>
        <w:t>едерации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отвечать 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обращения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запросы субъектов персональных данных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их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законных представителей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соответствии с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требованиями Закона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сообщать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уполномоченный орган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защите прав субъектов персональных данных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запросу этого органа необходимую информацию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течение 10</w:t>
      </w:r>
      <w:r w:rsidR="00EC3BA2">
        <w:rPr>
          <w:rFonts w:asciiTheme="minorHAnsi" w:eastAsia="Times New Roman" w:hAnsiTheme="minorHAnsi" w:cs="Arial"/>
          <w:color w:val="000000"/>
          <w:lang w:eastAsia="ru-RU"/>
        </w:rPr>
        <w:t xml:space="preserve"> (Десяти) рабочих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дней с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даты получения такого запроса;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публиковать или иным образом обеспечивать неограниченный доступ к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настоящей Политике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отношении обработки 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принимать правовые, организационные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технические меры для защиты персональных данных от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неправомерного или случайного доступа к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ним, уничтожения, изменения, блокирования, копирования, предоставления, распространения персональных данных, 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также от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иных неправомерных действий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отношении 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lastRenderedPageBreak/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прекратить передачу (распространение, предоставление, доступ) персональных данных, прекратить обработку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уничтожить персональные данные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порядке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случаях, предусмотренных Законом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данных;</w:t>
      </w:r>
    </w:p>
    <w:p w:rsidR="004A1766" w:rsidRPr="00F019FC" w:rsidRDefault="004A1766" w:rsidP="007104E6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исполнять иные обязанности, предусмотренные Законом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данных.</w:t>
      </w:r>
    </w:p>
    <w:p w:rsidR="004A1766" w:rsidRPr="00F019FC" w:rsidRDefault="004A1766" w:rsidP="00EC3BA2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Основные права и</w:t>
      </w:r>
      <w:r w:rsidR="00F019FC" w:rsidRPr="00EC3BA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обязанности субъектов персональных данных</w:t>
      </w:r>
      <w:r w:rsidR="00EC3BA2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EC3BA2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Субъекты персональных данных имеют право: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получать информацию, касающуюся обработки его персональных данных, за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исключением случаев, предусмотренных федеральными законами</w:t>
      </w:r>
      <w:r w:rsidR="00EC3BA2">
        <w:rPr>
          <w:rFonts w:asciiTheme="minorHAnsi" w:eastAsia="Times New Roman" w:hAnsiTheme="minorHAnsi" w:cs="Arial"/>
          <w:color w:val="000000"/>
          <w:lang w:eastAsia="ru-RU"/>
        </w:rPr>
        <w:t>;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="00EC3BA2">
        <w:rPr>
          <w:rFonts w:asciiTheme="minorHAnsi" w:eastAsia="Times New Roman" w:hAnsiTheme="minorHAnsi" w:cs="Arial"/>
          <w:color w:val="000000"/>
          <w:lang w:eastAsia="ru-RU"/>
        </w:rPr>
        <w:t>с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ведения предоставляются субъекту персональных данных Оператором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доступной форме,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них 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должны содержаться персональные данные, относящиеся к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другим субъектам персональных данных, за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исключением случаев, когда имеются законные основания для раскрытия таких персональных данных</w:t>
      </w:r>
      <w:r w:rsidR="00EC3BA2">
        <w:rPr>
          <w:rFonts w:asciiTheme="minorHAnsi" w:eastAsia="Times New Roman" w:hAnsiTheme="minorHAnsi" w:cs="Arial"/>
          <w:color w:val="000000"/>
          <w:lang w:eastAsia="ru-RU"/>
        </w:rPr>
        <w:t>; п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еречень информации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порядок е</w:t>
      </w:r>
      <w:r w:rsidR="00EC3BA2">
        <w:rPr>
          <w:rFonts w:asciiTheme="minorHAnsi" w:eastAsia="Times New Roman" w:hAnsiTheme="minorHAnsi" w:cs="Arial"/>
          <w:color w:val="000000"/>
          <w:lang w:eastAsia="ru-RU"/>
        </w:rPr>
        <w:t>ё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получения установлен Законом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персональных данных;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требовать от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оператора уточнения его персональных данных, их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блокирования или уничтожения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случае, если персональные данные являются неполными, устаревшими, неточными, незаконно полученными или 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являются необходимыми для заявленной цели обработки, 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также принимать предусмотренные законом меры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защите своих прав;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выдвигать условие предварительного согласия при обработке персональных данных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целях продвижения 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рынке товаров, работ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услуг;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отзыв согласия 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обработку персональных данных, 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также, 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направление требования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прекращении обработки персональных данных;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обжаловать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уполномоченный орган по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защите прав субъектов персональных данных или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судебном порядке неправомерные действия или бездействие Оператора при обработке его персональных данных;</w:t>
      </w:r>
    </w:p>
    <w:p w:rsidR="004A1766" w:rsidRPr="00F019FC" w:rsidRDefault="004A1766" w:rsidP="00EC3BA2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на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осуществление иных прав, предусмотренных законодательством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Р</w:t>
      </w:r>
      <w:r w:rsidR="008424B9">
        <w:rPr>
          <w:rFonts w:asciiTheme="minorHAnsi" w:eastAsia="Times New Roman" w:hAnsiTheme="minorHAnsi" w:cs="Arial"/>
          <w:color w:val="000000"/>
          <w:lang w:eastAsia="ru-RU"/>
        </w:rPr>
        <w:t xml:space="preserve">оссийской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Ф</w:t>
      </w:r>
      <w:r w:rsidR="008424B9">
        <w:rPr>
          <w:rFonts w:asciiTheme="minorHAnsi" w:eastAsia="Times New Roman" w:hAnsiTheme="minorHAnsi" w:cs="Arial"/>
          <w:color w:val="000000"/>
          <w:lang w:eastAsia="ru-RU"/>
        </w:rPr>
        <w:t>едерации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.</w:t>
      </w:r>
    </w:p>
    <w:p w:rsidR="004A1766" w:rsidRPr="00F019FC" w:rsidRDefault="004A1766" w:rsidP="008424B9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Субъекты персональных данных обязаны:</w:t>
      </w:r>
    </w:p>
    <w:p w:rsidR="004A1766" w:rsidRPr="00F019FC" w:rsidRDefault="004A1766" w:rsidP="00F019FC">
      <w:pPr>
        <w:shd w:val="clear" w:color="auto" w:fill="FBFBF9"/>
        <w:spacing w:after="0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предоставлять Оператору достоверные данные о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себе;</w:t>
      </w:r>
    </w:p>
    <w:p w:rsidR="004A1766" w:rsidRPr="00F019FC" w:rsidRDefault="004A1766" w:rsidP="00F019FC">
      <w:pPr>
        <w:shd w:val="clear" w:color="auto" w:fill="FBFBF9"/>
        <w:spacing w:after="0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—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сообщать Оператору об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уточнении (обновлении, изменении) своих персональных данных.</w:t>
      </w:r>
    </w:p>
    <w:p w:rsidR="004A1766" w:rsidRPr="00F019FC" w:rsidRDefault="004A1766" w:rsidP="008424B9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Лица, передавшие Оператору недостоверные сведения о</w:t>
      </w:r>
      <w:r w:rsidR="00F019FC" w:rsidRPr="008424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себе</w:t>
      </w:r>
      <w:r w:rsidR="008424B9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6A3DFC">
        <w:rPr>
          <w:rFonts w:asciiTheme="minorHAnsi" w:hAnsiTheme="minorHAnsi" w:cs="Arial"/>
          <w:color w:val="000000"/>
          <w:sz w:val="22"/>
          <w:szCs w:val="22"/>
        </w:rPr>
        <w:t>в том числе в результате не уточнения персональных данных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)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, либо сведения о</w:t>
      </w:r>
      <w:r w:rsidR="00F019FC" w:rsidRPr="008424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другом субъекте персональных данных без согласия последнего, несут</w:t>
      </w:r>
      <w:r w:rsidR="008424B9">
        <w:rPr>
          <w:rFonts w:asciiTheme="minorHAnsi" w:hAnsiTheme="minorHAnsi" w:cs="Arial"/>
          <w:color w:val="000000"/>
          <w:sz w:val="22"/>
          <w:szCs w:val="22"/>
        </w:rPr>
        <w:t xml:space="preserve"> все риски негативных последствий, связанных с этим, а также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ответственность 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в случаях, установленных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законодательством</w:t>
      </w:r>
      <w:r w:rsidR="00F019FC" w:rsidRPr="008424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</w:t>
      </w:r>
      <w:r w:rsidR="008424B9">
        <w:rPr>
          <w:rFonts w:asciiTheme="minorHAnsi" w:hAnsiTheme="minorHAnsi" w:cs="Arial"/>
          <w:color w:val="000000"/>
          <w:sz w:val="22"/>
          <w:szCs w:val="22"/>
        </w:rPr>
        <w:t xml:space="preserve">оссийской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Ф</w:t>
      </w:r>
      <w:r w:rsidR="008424B9">
        <w:rPr>
          <w:rFonts w:asciiTheme="minorHAnsi" w:hAnsiTheme="minorHAnsi" w:cs="Arial"/>
          <w:color w:val="000000"/>
          <w:sz w:val="22"/>
          <w:szCs w:val="22"/>
        </w:rPr>
        <w:t>едерации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6A3DFC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Принципы обработки персональных данных</w:t>
      </w:r>
      <w:r w:rsidR="006A3DF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осуществляется на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законной и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справедливой основе.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ограничивается достижением конкретных, заранее определ</w:t>
      </w:r>
      <w:r w:rsidR="006A3DFC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нных и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законных целей. 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допускается обработка персональных данных, несовместимая с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целями сбора персональных данных.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допускается объединение баз данных, содержащих персональные данные, обработка которых осуществляется в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целях, несовместимых между собой.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Обработке подлежат только персональные данные, которые отвечают целям их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обработки.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Содержание и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объ</w:t>
      </w:r>
      <w:r w:rsidR="009B1219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м обрабатываемых персональных данных соответствуют заявленным целям обработки. 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допускается избыточность обрабатываемых персональных данных по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отношению к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заявленным целям их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обработки.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При обработке персональных данных обеспечивается точность персональных данных, их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достаточность, а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в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необходимых случаях и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актуальность по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отношению к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целям обработки персональных данных. Оператор принимает необходимые меры и/или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обеспечивает их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принятие по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удалению или уточнению неполных или неточных данных.</w:t>
      </w:r>
    </w:p>
    <w:p w:rsidR="004A1766" w:rsidRPr="00F019FC" w:rsidRDefault="004A1766" w:rsidP="006A3DFC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Хранение персональных данных осуществляется в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форме, позволяющей определить субъекта персональных данных, 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дольше, чем этого требуют цели обработки персональных данных, если срок хранения персональных данных 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установлен федеральным законом, договором, стороной которого, выгодоприобретателем или поручителем по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которому является субъект персональных данных.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lastRenderedPageBreak/>
        <w:t>Обрабатываемые персональные данные уничтожаются либо обезличиваются по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достижении целей обработки или в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случае утраты необходимости в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достижении этих целей, если иное не</w:t>
      </w:r>
      <w:r w:rsidR="00F019FC" w:rsidRPr="006A3D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предусмотрено федеральным законом.</w:t>
      </w:r>
    </w:p>
    <w:p w:rsidR="004A1766" w:rsidRPr="00F019FC" w:rsidRDefault="004A1766" w:rsidP="009B1219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Цели обработки персональных данных</w:t>
      </w:r>
      <w:r w:rsidR="009B1219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B1219" w:rsidRDefault="004A1766" w:rsidP="009B1219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Цель обработки</w:t>
      </w:r>
      <w:r w:rsidR="009B1219">
        <w:rPr>
          <w:rFonts w:asciiTheme="minorHAnsi" w:eastAsia="Times New Roman" w:hAnsiTheme="minorHAnsi" w:cs="Arial"/>
          <w:color w:val="000000"/>
          <w:lang w:eastAsia="ru-RU"/>
        </w:rPr>
        <w:t xml:space="preserve"> персональных данных –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 информирование Пользователя посредством отправки электронных писем</w:t>
      </w:r>
      <w:r w:rsidR="009B1219">
        <w:rPr>
          <w:rFonts w:asciiTheme="minorHAnsi" w:eastAsia="Times New Roman" w:hAnsiTheme="minorHAnsi" w:cs="Arial"/>
          <w:color w:val="000000"/>
          <w:lang w:eastAsia="ru-RU"/>
        </w:rPr>
        <w:t>, сообщений, аудиовизуальной онлайн-информации о заявках Пользователя и статусе их исполнения, предусмотренной программным продуктом.</w:t>
      </w:r>
    </w:p>
    <w:p w:rsidR="004A1766" w:rsidRPr="00F019FC" w:rsidRDefault="009B1219" w:rsidP="009B1219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>
        <w:rPr>
          <w:rFonts w:asciiTheme="minorHAnsi" w:eastAsia="Times New Roman" w:hAnsiTheme="minorHAnsi" w:cs="Arial"/>
          <w:color w:val="000000"/>
          <w:lang w:eastAsia="ru-RU"/>
        </w:rPr>
        <w:t>К п</w:t>
      </w:r>
      <w:r w:rsidR="004A1766" w:rsidRPr="00F019FC">
        <w:rPr>
          <w:rFonts w:asciiTheme="minorHAnsi" w:eastAsia="Times New Roman" w:hAnsiTheme="minorHAnsi" w:cs="Arial"/>
          <w:color w:val="000000"/>
          <w:lang w:eastAsia="ru-RU"/>
        </w:rPr>
        <w:t>ерсональны</w:t>
      </w:r>
      <w:r>
        <w:rPr>
          <w:rFonts w:asciiTheme="minorHAnsi" w:eastAsia="Times New Roman" w:hAnsiTheme="minorHAnsi" w:cs="Arial"/>
          <w:color w:val="000000"/>
          <w:lang w:eastAsia="ru-RU"/>
        </w:rPr>
        <w:t>м</w:t>
      </w:r>
      <w:r w:rsidR="004A1766"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 данны</w:t>
      </w:r>
      <w:r>
        <w:rPr>
          <w:rFonts w:asciiTheme="minorHAnsi" w:eastAsia="Times New Roman" w:hAnsiTheme="minorHAnsi" w:cs="Arial"/>
          <w:color w:val="000000"/>
          <w:lang w:eastAsia="ru-RU"/>
        </w:rPr>
        <w:t>м Пользователя относятся</w:t>
      </w:r>
      <w:r w:rsidR="004A1766"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 фамилия, имя, отчество</w:t>
      </w:r>
      <w:r>
        <w:rPr>
          <w:rFonts w:asciiTheme="minorHAnsi" w:eastAsia="Times New Roman" w:hAnsiTheme="minorHAnsi" w:cs="Arial"/>
          <w:color w:val="000000"/>
          <w:lang w:eastAsia="ru-RU"/>
        </w:rPr>
        <w:t>, э</w:t>
      </w:r>
      <w:r w:rsidR="004A1766" w:rsidRPr="00F019FC">
        <w:rPr>
          <w:rFonts w:asciiTheme="minorHAnsi" w:eastAsia="Times New Roman" w:hAnsiTheme="minorHAnsi" w:cs="Arial"/>
          <w:color w:val="000000"/>
          <w:lang w:eastAsia="ru-RU"/>
        </w:rPr>
        <w:t>лектронный адрес</w:t>
      </w:r>
      <w:r>
        <w:rPr>
          <w:rFonts w:asciiTheme="minorHAnsi" w:eastAsia="Times New Roman" w:hAnsiTheme="minorHAnsi" w:cs="Arial"/>
          <w:color w:val="000000"/>
          <w:lang w:eastAsia="ru-RU"/>
        </w:rPr>
        <w:t>, н</w:t>
      </w:r>
      <w:r w:rsidR="004A1766" w:rsidRPr="00F019FC">
        <w:rPr>
          <w:rFonts w:asciiTheme="minorHAnsi" w:eastAsia="Times New Roman" w:hAnsiTheme="minorHAnsi" w:cs="Arial"/>
          <w:color w:val="000000"/>
          <w:lang w:eastAsia="ru-RU"/>
        </w:rPr>
        <w:t>омера телефонов</w:t>
      </w:r>
    </w:p>
    <w:p w:rsidR="004A1766" w:rsidRPr="00F019FC" w:rsidRDefault="004A1766" w:rsidP="009B1219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 xml:space="preserve">Виды обработки персональных данных </w:t>
      </w:r>
      <w:r w:rsidR="003532D8">
        <w:rPr>
          <w:rFonts w:asciiTheme="minorHAnsi" w:eastAsia="Times New Roman" w:hAnsiTheme="minorHAnsi" w:cs="Arial"/>
          <w:color w:val="000000"/>
          <w:lang w:eastAsia="ru-RU"/>
        </w:rPr>
        <w:t xml:space="preserve">– </w:t>
      </w:r>
      <w:r w:rsidR="003532D8" w:rsidRPr="003532D8">
        <w:rPr>
          <w:rFonts w:asciiTheme="minorHAnsi" w:eastAsia="Times New Roman" w:hAnsiTheme="minorHAnsi" w:cs="Arial"/>
          <w:color w:val="000000"/>
          <w:lang w:eastAsia="ru-RU"/>
        </w:rPr>
        <w:t>действие (операция) или совокупность действий (операций), совершаемых</w:t>
      </w:r>
      <w:r w:rsidR="003532D8">
        <w:rPr>
          <w:rFonts w:asciiTheme="minorHAnsi" w:eastAsia="Times New Roman" w:hAnsiTheme="minorHAnsi" w:cs="Arial"/>
          <w:color w:val="000000"/>
          <w:lang w:eastAsia="ru-RU"/>
        </w:rPr>
        <w:t xml:space="preserve"> Оператором</w:t>
      </w:r>
      <w:r w:rsidR="003532D8" w:rsidRPr="003532D8">
        <w:rPr>
          <w:rFonts w:asciiTheme="minorHAnsi" w:eastAsia="Times New Roman" w:hAnsiTheme="minorHAnsi" w:cs="Arial"/>
          <w:color w:val="000000"/>
          <w:lang w:eastAsia="ru-RU"/>
        </w:rPr>
        <w:t xml:space="preserve">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3532D8">
        <w:rPr>
          <w:rFonts w:asciiTheme="minorHAnsi" w:eastAsia="Times New Roman" w:hAnsiTheme="minorHAnsi" w:cs="Arial"/>
          <w:color w:val="000000"/>
          <w:lang w:eastAsia="ru-RU"/>
        </w:rPr>
        <w:t xml:space="preserve"> для целей, связанных с использованием Пользователем программного продукта.</w:t>
      </w:r>
    </w:p>
    <w:p w:rsidR="004A1766" w:rsidRPr="00F019FC" w:rsidRDefault="004A1766" w:rsidP="003532D8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Условия обработки персональных данных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осуществляется 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согласия субъекта персональных данных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его персональных данных.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О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ператора функций, полномочий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обязанностей.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соответствии 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законодательством Российской Федерации об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исполнительном производстве.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необходима для исполнения договора, стороной которого либо выгодоприобретателем или поручителем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которому является субъект персональных данных, 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также для заключения договора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инициативе субъекта персональных данных или договора,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которому субъект персональных данных будет являться выгодоприобретателем или поручителем.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Обработка персональных данных необходима для осуществления прав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законных интересов О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ператора или третьих лиц либо для достижения общественно значимых целей при условии, что при этом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нарушаются права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свободы субъекта персональных данных.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Осуществляется обработка персональных данных, доступ неограниченного круга лиц к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которым предоставлен субъектом персональных данных либо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его просьбе (далее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— общедоступные персональные данные).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Осуществляется обработка персональных данных, подлежащих опубликованию или обязательному раскрытию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соответствии 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федеральным законом.</w:t>
      </w:r>
    </w:p>
    <w:p w:rsidR="004A1766" w:rsidRPr="00F019FC" w:rsidRDefault="004A1766" w:rsidP="003532D8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Порядок сбора, хранения, передачи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других видов обработки персональных данных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3532D8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технических мер, необходимых для выполнения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полном объеме требований действующего законодательства в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области защиты персональных данных.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 обеспечивает сохранность персональных данных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принимает все возможные меры, исключающие доступ к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персональным данным неуполномоченных лиц.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Персональные данные Пользователя никогда, ни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при каких условиях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будут переданы третьим лицам, за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исключением случаев, связанных 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исполнением действующего законодательства либо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случае, если субъектом персональных данных дано согласие Оператору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передачу данных третьему лицу для исполнения обязательств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гражданско-правовому договору.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случае выявления неточностей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персональных данных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Пользователь может актуализировать их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самостоятельно, пут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м направления Оператору уведомлени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я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адрес электронной почты Оператора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D87882">
        <w:rPr>
          <w:rFonts w:asciiTheme="minorHAnsi" w:hAnsiTheme="minorHAnsi" w:cs="Arial"/>
          <w:sz w:val="22"/>
          <w:szCs w:val="22"/>
        </w:rPr>
        <w:t>info@erkon-beton</w:t>
      </w:r>
      <w:proofErr w:type="spellEnd"/>
      <w:r w:rsidR="00D87882">
        <w:rPr>
          <w:rFonts w:asciiTheme="minorHAnsi" w:hAnsiTheme="minorHAnsi" w:cs="Arial"/>
          <w:sz w:val="22"/>
          <w:szCs w:val="22"/>
        </w:rPr>
        <w:t>.</w:t>
      </w:r>
      <w:proofErr w:type="spellStart"/>
      <w:r w:rsidR="00D87882">
        <w:rPr>
          <w:rFonts w:asciiTheme="minorHAnsi" w:hAnsiTheme="minorHAnsi" w:cs="Arial"/>
          <w:sz w:val="22"/>
          <w:szCs w:val="22"/>
          <w:lang w:val="en-US"/>
        </w:rPr>
        <w:t>ru</w:t>
      </w:r>
      <w:proofErr w:type="spellEnd"/>
      <w:r w:rsidR="003532D8" w:rsidRPr="00D878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пометкой «Актуализация персональных данных».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lastRenderedPageBreak/>
        <w:t>Срок обработки персональных данных определяется достижением целей, для которых были собраны персональные данные, если иной срок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предусмотрен договором или действующим законодательством.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Пользователь может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любой момент отозвать свое согласие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персональных данных, направив Оператору уведомление посредством электронной почты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электронный адрес Оператора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D87882">
        <w:rPr>
          <w:rFonts w:asciiTheme="minorHAnsi" w:hAnsiTheme="minorHAnsi" w:cs="Arial"/>
          <w:sz w:val="22"/>
          <w:szCs w:val="22"/>
        </w:rPr>
        <w:t>info@erkon-beton</w:t>
      </w:r>
      <w:proofErr w:type="spellEnd"/>
      <w:r w:rsidR="00D87882">
        <w:rPr>
          <w:rFonts w:asciiTheme="minorHAnsi" w:hAnsiTheme="minorHAnsi" w:cs="Arial"/>
          <w:sz w:val="22"/>
          <w:szCs w:val="22"/>
        </w:rPr>
        <w:t>.</w:t>
      </w:r>
      <w:proofErr w:type="spellStart"/>
      <w:r w:rsidR="00D87882">
        <w:rPr>
          <w:rFonts w:asciiTheme="minorHAnsi" w:hAnsiTheme="minorHAnsi" w:cs="Arial"/>
          <w:sz w:val="22"/>
          <w:szCs w:val="22"/>
          <w:lang w:val="en-US"/>
        </w:rPr>
        <w:t>ru</w:t>
      </w:r>
      <w:proofErr w:type="spellEnd"/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пометкой «Отзыв согласия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персональных данных».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Вся информация, которая собирается сторонними сервисами, в том числе плат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конфиденциальности, согласием Субъекта персональных данных и/или с указанными документами. Оператор не нес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 ответственност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и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за действия третьих лиц, в том числе указанных в настоящем пункте поставщиков услуг.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Установленные субъектом персональных данных запреты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передачу (кроме предоставления доступа), 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также на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обработку или условия обработки (кроме получения доступа) персональных данных, разреш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ё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нных для распространения,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действуют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случаях обработки персональных данных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государственных, общественных и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иных публичных интересах, определенных законодательством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Р</w:t>
      </w:r>
      <w:r w:rsidR="003532D8">
        <w:rPr>
          <w:rFonts w:asciiTheme="minorHAnsi" w:hAnsiTheme="minorHAnsi" w:cs="Arial"/>
          <w:color w:val="000000"/>
          <w:sz w:val="22"/>
          <w:szCs w:val="22"/>
        </w:rPr>
        <w:t xml:space="preserve">оссийской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Ф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едерации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 при обработке персональных данных обеспечивает конфиденциальность персональных данных.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Оператор осуществляет хранение персональных данных в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форме, позволяющей определить субъекта персональных данных,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дольше, чем этого требуют цели обработки персональных данных, если срок хранения персональных данных не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установлен федеральным законом, договором, стороной</w:t>
      </w:r>
      <w:r w:rsidR="003532D8">
        <w:rPr>
          <w:rFonts w:asciiTheme="minorHAnsi" w:hAnsiTheme="minorHAnsi" w:cs="Arial"/>
          <w:color w:val="000000"/>
          <w:sz w:val="22"/>
          <w:szCs w:val="22"/>
        </w:rPr>
        <w:t xml:space="preserve"> которого, выгодоприобретателем,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поручителем</w:t>
      </w:r>
      <w:r w:rsidR="003532D8">
        <w:rPr>
          <w:rFonts w:asciiTheme="minorHAnsi" w:hAnsiTheme="minorHAnsi" w:cs="Arial"/>
          <w:color w:val="000000"/>
          <w:sz w:val="22"/>
          <w:szCs w:val="22"/>
        </w:rPr>
        <w:t>, представителем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 xml:space="preserve"> по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которому является субъект персональных данных.</w:t>
      </w:r>
    </w:p>
    <w:p w:rsidR="004A1766" w:rsidRPr="00F019FC" w:rsidRDefault="004A1766" w:rsidP="003532D8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019FC">
        <w:rPr>
          <w:rFonts w:asciiTheme="minorHAnsi" w:hAnsiTheme="minorHAnsi" w:cs="Arial"/>
          <w:color w:val="000000"/>
          <w:sz w:val="22"/>
          <w:szCs w:val="22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прекращении обработки персональных данных, а</w:t>
      </w:r>
      <w:r w:rsidR="00F019FC" w:rsidRPr="003532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019FC">
        <w:rPr>
          <w:rFonts w:asciiTheme="minorHAnsi" w:hAnsiTheme="minorHAnsi" w:cs="Arial"/>
          <w:color w:val="000000"/>
          <w:sz w:val="22"/>
          <w:szCs w:val="22"/>
        </w:rPr>
        <w:t>также выявление неправомерной обработки персональных данных.</w:t>
      </w:r>
    </w:p>
    <w:p w:rsidR="004A1766" w:rsidRPr="003E22E1" w:rsidRDefault="004A1766" w:rsidP="003E22E1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E22E1">
        <w:rPr>
          <w:rFonts w:asciiTheme="minorHAnsi" w:hAnsiTheme="minorHAnsi" w:cs="Arial"/>
          <w:color w:val="000000"/>
          <w:sz w:val="22"/>
          <w:szCs w:val="22"/>
        </w:rPr>
        <w:t>Перечень действий, производимых Оператором с</w:t>
      </w:r>
      <w:r w:rsidR="00F019FC" w:rsidRPr="003E22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E22E1">
        <w:rPr>
          <w:rFonts w:asciiTheme="minorHAnsi" w:hAnsiTheme="minorHAnsi" w:cs="Arial"/>
          <w:color w:val="000000"/>
          <w:sz w:val="22"/>
          <w:szCs w:val="22"/>
        </w:rPr>
        <w:t>полученными персональными данными</w:t>
      </w:r>
      <w:r w:rsidR="003E22E1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3E22E1" w:rsidRDefault="004A1766" w:rsidP="003E22E1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E22E1">
        <w:rPr>
          <w:rFonts w:asciiTheme="minorHAnsi" w:hAnsiTheme="minorHAnsi" w:cs="Arial"/>
          <w:color w:val="000000"/>
          <w:sz w:val="22"/>
          <w:szCs w:val="22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="00F019FC" w:rsidRPr="003E22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E22E1">
        <w:rPr>
          <w:rFonts w:asciiTheme="minorHAnsi" w:hAnsiTheme="minorHAnsi" w:cs="Arial"/>
          <w:color w:val="000000"/>
          <w:sz w:val="22"/>
          <w:szCs w:val="22"/>
        </w:rPr>
        <w:t>уничтожение персональных данных.</w:t>
      </w:r>
    </w:p>
    <w:p w:rsidR="004A1766" w:rsidRPr="003E22E1" w:rsidRDefault="004A1766" w:rsidP="003E22E1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E22E1">
        <w:rPr>
          <w:rFonts w:asciiTheme="minorHAnsi" w:hAnsiTheme="minorHAnsi" w:cs="Arial"/>
          <w:color w:val="000000"/>
          <w:sz w:val="22"/>
          <w:szCs w:val="22"/>
        </w:rPr>
        <w:t>Оператор осуществляет автоматизированную обработку персональных данных с</w:t>
      </w:r>
      <w:r w:rsidR="00F019FC" w:rsidRPr="003E22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E22E1">
        <w:rPr>
          <w:rFonts w:asciiTheme="minorHAnsi" w:hAnsiTheme="minorHAnsi" w:cs="Arial"/>
          <w:color w:val="000000"/>
          <w:sz w:val="22"/>
          <w:szCs w:val="22"/>
        </w:rPr>
        <w:t>получением и/или</w:t>
      </w:r>
      <w:r w:rsidR="00F019FC" w:rsidRPr="003E22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E22E1">
        <w:rPr>
          <w:rFonts w:asciiTheme="minorHAnsi" w:hAnsiTheme="minorHAnsi" w:cs="Arial"/>
          <w:color w:val="000000"/>
          <w:sz w:val="22"/>
          <w:szCs w:val="22"/>
        </w:rPr>
        <w:t>передачей полученной информации по</w:t>
      </w:r>
      <w:r w:rsidR="00F019FC" w:rsidRPr="003E22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E22E1">
        <w:rPr>
          <w:rFonts w:asciiTheme="minorHAnsi" w:hAnsiTheme="minorHAnsi" w:cs="Arial"/>
          <w:color w:val="000000"/>
          <w:sz w:val="22"/>
          <w:szCs w:val="22"/>
        </w:rPr>
        <w:t>информационно-телекоммуникационным сетям или без таковой.</w:t>
      </w:r>
    </w:p>
    <w:p w:rsidR="004A1766" w:rsidRPr="008B76C0" w:rsidRDefault="004A1766" w:rsidP="008B76C0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Трансграничная передача персональных данных</w:t>
      </w:r>
      <w:r w:rsidR="008B76C0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8B76C0" w:rsidRDefault="004A1766" w:rsidP="008B76C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Оператор до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начала осуществления деятельности по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трансграничной передаче персональных данных обязан уведомить уполномоченный орган по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защите прав субъектов персональных данных 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своем намерении осуществлять трансграничную передачу персональных данных (такое уведомление направляется отдельно от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уведомления 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намерении осуществлять обработку персональных данных).</w:t>
      </w:r>
    </w:p>
    <w:p w:rsidR="004A1766" w:rsidRPr="008B76C0" w:rsidRDefault="004A1766" w:rsidP="008B76C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Оператор до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подачи вышеуказанного уведомления, обязан получить от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4A1766" w:rsidRPr="008B76C0" w:rsidRDefault="004A1766" w:rsidP="008B76C0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Конфиденциальность персональных данных</w:t>
      </w:r>
      <w:r w:rsidR="008B76C0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F019FC" w:rsidRDefault="004A1766" w:rsidP="008B76C0">
      <w:pPr>
        <w:shd w:val="clear" w:color="auto" w:fill="FBFBF9"/>
        <w:spacing w:after="0"/>
        <w:ind w:firstLine="567"/>
        <w:jc w:val="both"/>
        <w:rPr>
          <w:rFonts w:asciiTheme="minorHAnsi" w:eastAsia="Times New Roman" w:hAnsiTheme="minorHAnsi" w:cs="Arial"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color w:val="000000"/>
          <w:lang w:eastAsia="ru-RU"/>
        </w:rPr>
        <w:t>Оператор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иные лица, получившие доступ к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персональным данным, обязаны 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раскрывать третьим лицам и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распространять персональные данные без согласия субъекта персональных данных, если иное не</w:t>
      </w:r>
      <w:r w:rsidR="00F019FC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F019FC">
        <w:rPr>
          <w:rFonts w:asciiTheme="minorHAnsi" w:eastAsia="Times New Roman" w:hAnsiTheme="minorHAnsi" w:cs="Arial"/>
          <w:color w:val="000000"/>
          <w:lang w:eastAsia="ru-RU"/>
        </w:rPr>
        <w:t>предусмотрено федеральным законом.</w:t>
      </w:r>
    </w:p>
    <w:p w:rsidR="004A1766" w:rsidRPr="008B76C0" w:rsidRDefault="004A1766" w:rsidP="008B76C0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Заключительные положения</w:t>
      </w:r>
      <w:r w:rsidR="008B76C0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8B76C0" w:rsidRDefault="004A1766" w:rsidP="008B76C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Пользователь может получить любые разъяснения по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интересующим вопросам, касающимся обработки его персональных данных, обратившись к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Оператору с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помощью электронной почты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87882">
        <w:rPr>
          <w:rFonts w:asciiTheme="minorHAnsi" w:hAnsiTheme="minorHAnsi" w:cs="Arial"/>
          <w:sz w:val="22"/>
          <w:szCs w:val="22"/>
        </w:rPr>
        <w:t>info@erkon-beton.ru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A1766" w:rsidRPr="008B76C0" w:rsidRDefault="004A1766" w:rsidP="008B76C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t>В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данном документе будут отражены любые изменения политики обработки персональных данных Оператором. Политика действует бессрочно до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замены ее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новой версией.</w:t>
      </w:r>
    </w:p>
    <w:p w:rsidR="004A1766" w:rsidRPr="008B76C0" w:rsidRDefault="004A1766" w:rsidP="008B76C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lastRenderedPageBreak/>
        <w:t>Актуальная версия Политики в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свободном доступе расположена в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сети Интернет по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адресу</w:t>
      </w:r>
      <w:r w:rsidR="00F019FC" w:rsidRPr="008B76C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D87882">
        <w:rPr>
          <w:rFonts w:asciiTheme="minorHAnsi" w:hAnsiTheme="minorHAnsi" w:cs="Arial"/>
          <w:sz w:val="22"/>
          <w:szCs w:val="22"/>
        </w:rPr>
        <w:t>http</w:t>
      </w:r>
      <w:proofErr w:type="spellEnd"/>
      <w:r w:rsidR="00164066">
        <w:rPr>
          <w:rFonts w:asciiTheme="minorHAnsi" w:hAnsiTheme="minorHAnsi" w:cs="Arial"/>
          <w:sz w:val="22"/>
          <w:szCs w:val="22"/>
          <w:lang w:val="en-US"/>
        </w:rPr>
        <w:t>s</w:t>
      </w:r>
      <w:r w:rsidR="00D87882">
        <w:rPr>
          <w:rFonts w:asciiTheme="minorHAnsi" w:hAnsiTheme="minorHAnsi" w:cs="Arial"/>
          <w:sz w:val="22"/>
          <w:szCs w:val="22"/>
        </w:rPr>
        <w:t>://</w:t>
      </w:r>
      <w:proofErr w:type="spellStart"/>
      <w:r w:rsidR="00D87882">
        <w:rPr>
          <w:rFonts w:asciiTheme="minorHAnsi" w:hAnsiTheme="minorHAnsi" w:cs="Arial"/>
          <w:sz w:val="22"/>
          <w:szCs w:val="22"/>
        </w:rPr>
        <w:t>erkon.tech</w:t>
      </w:r>
      <w:proofErr w:type="spellEnd"/>
      <w:r w:rsidR="008B76C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sectPr w:rsidR="004A1766" w:rsidRPr="008B76C0" w:rsidSect="00BF1D1C">
      <w:headerReference w:type="default" r:id="rId9"/>
      <w:footerReference w:type="default" r:id="rId10"/>
      <w:pgSz w:w="11906" w:h="16838"/>
      <w:pgMar w:top="1134" w:right="851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D8" w:rsidRDefault="003532D8" w:rsidP="00127222">
      <w:pPr>
        <w:spacing w:after="0" w:line="240" w:lineRule="auto"/>
      </w:pPr>
      <w:r>
        <w:separator/>
      </w:r>
    </w:p>
  </w:endnote>
  <w:endnote w:type="continuationSeparator" w:id="0">
    <w:p w:rsidR="003532D8" w:rsidRDefault="003532D8" w:rsidP="001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D8" w:rsidRPr="00A006EB" w:rsidRDefault="003532D8" w:rsidP="009B1219">
    <w:pPr>
      <w:pStyle w:val="a7"/>
      <w:spacing w:before="60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>ООО «ЭРКОН» ИНН/КПП 7725748396/ 770101001 ОГРН 1127746115925 ОКПО 38362473 ОКАТО 45263591000 Р/с 40702810038250014695 в ПАО СБЕРБАНК г. Москва, БИК 044525225 К/с 30101810400000000225,</w:t>
    </w:r>
  </w:p>
  <w:p w:rsidR="003532D8" w:rsidRPr="00A006EB" w:rsidRDefault="003532D8" w:rsidP="00326DEB">
    <w:pPr>
      <w:pStyle w:val="a7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 xml:space="preserve">Адрес: 107078, г. Москва, </w:t>
    </w:r>
    <w:proofErr w:type="spellStart"/>
    <w:r w:rsidRPr="00A006EB">
      <w:rPr>
        <w:rFonts w:ascii="Times New Roman" w:hAnsi="Times New Roman"/>
        <w:sz w:val="16"/>
        <w:szCs w:val="16"/>
      </w:rPr>
      <w:t>вн.тер.г</w:t>
    </w:r>
    <w:proofErr w:type="spellEnd"/>
    <w:r w:rsidRPr="00A006EB">
      <w:rPr>
        <w:rFonts w:ascii="Times New Roman" w:hAnsi="Times New Roman"/>
        <w:sz w:val="16"/>
        <w:szCs w:val="16"/>
      </w:rPr>
      <w:t xml:space="preserve">. муниципальный округ </w:t>
    </w:r>
    <w:proofErr w:type="spellStart"/>
    <w:r w:rsidRPr="00A006EB">
      <w:rPr>
        <w:rFonts w:ascii="Times New Roman" w:hAnsi="Times New Roman"/>
        <w:sz w:val="16"/>
        <w:szCs w:val="16"/>
      </w:rPr>
      <w:t>Басманный</w:t>
    </w:r>
    <w:proofErr w:type="spellEnd"/>
    <w:r w:rsidRPr="00A006EB">
      <w:rPr>
        <w:rFonts w:ascii="Times New Roman" w:hAnsi="Times New Roman"/>
        <w:sz w:val="16"/>
        <w:szCs w:val="16"/>
      </w:rPr>
      <w:t xml:space="preserve">, проезд Мясницкий, д. 4, стр. 1, </w:t>
    </w:r>
    <w:proofErr w:type="spellStart"/>
    <w:r w:rsidRPr="00A006EB">
      <w:rPr>
        <w:rFonts w:ascii="Times New Roman" w:hAnsi="Times New Roman"/>
        <w:sz w:val="16"/>
        <w:szCs w:val="16"/>
      </w:rPr>
      <w:t>помещ</w:t>
    </w:r>
    <w:proofErr w:type="spellEnd"/>
    <w:r w:rsidRPr="00A006EB">
      <w:rPr>
        <w:rFonts w:ascii="Times New Roman" w:hAnsi="Times New Roman"/>
        <w:sz w:val="16"/>
        <w:szCs w:val="16"/>
      </w:rPr>
      <w:t>. 2/3</w:t>
    </w:r>
  </w:p>
  <w:p w:rsidR="003532D8" w:rsidRPr="002531E9" w:rsidRDefault="003532D8" w:rsidP="00326DEB">
    <w:pPr>
      <w:spacing w:after="0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>тел. (495) 620-45-97, www.erkon.moscow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D8" w:rsidRDefault="003532D8" w:rsidP="00127222">
      <w:pPr>
        <w:spacing w:after="0" w:line="240" w:lineRule="auto"/>
      </w:pPr>
      <w:r>
        <w:separator/>
      </w:r>
    </w:p>
  </w:footnote>
  <w:footnote w:type="continuationSeparator" w:id="0">
    <w:p w:rsidR="003532D8" w:rsidRDefault="003532D8" w:rsidP="0012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D8" w:rsidRDefault="003532D8" w:rsidP="00BF1D1C">
    <w:pPr>
      <w:pStyle w:val="a5"/>
      <w:ind w:left="-567"/>
    </w:pPr>
    <w:r>
      <w:rPr>
        <w:noProof/>
        <w:lang w:eastAsia="ru-RU"/>
      </w:rPr>
      <w:drawing>
        <wp:inline distT="0" distB="0" distL="0" distR="0" wp14:anchorId="42312FEE" wp14:editId="740897BF">
          <wp:extent cx="2095500" cy="342900"/>
          <wp:effectExtent l="19050" t="0" r="0" b="0"/>
          <wp:docPr id="1" name="Рисунок 1" descr="C:\Users\user\Desktop\erkon(ps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erkon(ps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5C5B"/>
    <w:multiLevelType w:val="hybridMultilevel"/>
    <w:tmpl w:val="04487B0C"/>
    <w:lvl w:ilvl="0" w:tplc="CD3AB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6E6E"/>
    <w:multiLevelType w:val="hybridMultilevel"/>
    <w:tmpl w:val="781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35EE"/>
    <w:multiLevelType w:val="multilevel"/>
    <w:tmpl w:val="3A902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9C591C"/>
    <w:multiLevelType w:val="multilevel"/>
    <w:tmpl w:val="39609DA2"/>
    <w:lvl w:ilvl="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802E5D"/>
    <w:multiLevelType w:val="hybridMultilevel"/>
    <w:tmpl w:val="177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D4D"/>
    <w:multiLevelType w:val="hybridMultilevel"/>
    <w:tmpl w:val="BD3E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84F34"/>
    <w:multiLevelType w:val="hybridMultilevel"/>
    <w:tmpl w:val="540A6038"/>
    <w:lvl w:ilvl="0" w:tplc="E7BA8D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33814F3"/>
    <w:multiLevelType w:val="multilevel"/>
    <w:tmpl w:val="A7BEB6A8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37A0EF6"/>
    <w:multiLevelType w:val="hybridMultilevel"/>
    <w:tmpl w:val="F4D65A62"/>
    <w:lvl w:ilvl="0" w:tplc="D9DC643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FF7ABE"/>
    <w:multiLevelType w:val="hybridMultilevel"/>
    <w:tmpl w:val="AD6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25" w:hanging="46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22"/>
    <w:rsid w:val="00001E7E"/>
    <w:rsid w:val="000102A5"/>
    <w:rsid w:val="00013B75"/>
    <w:rsid w:val="00014492"/>
    <w:rsid w:val="00016C14"/>
    <w:rsid w:val="00024A72"/>
    <w:rsid w:val="00025881"/>
    <w:rsid w:val="000416C1"/>
    <w:rsid w:val="000506C4"/>
    <w:rsid w:val="00075A3E"/>
    <w:rsid w:val="00084BB4"/>
    <w:rsid w:val="00091B45"/>
    <w:rsid w:val="00096AD9"/>
    <w:rsid w:val="000A50EE"/>
    <w:rsid w:val="000A56D0"/>
    <w:rsid w:val="000B7F18"/>
    <w:rsid w:val="000F4302"/>
    <w:rsid w:val="00103CBA"/>
    <w:rsid w:val="00120356"/>
    <w:rsid w:val="00121755"/>
    <w:rsid w:val="00123472"/>
    <w:rsid w:val="00127222"/>
    <w:rsid w:val="0013125C"/>
    <w:rsid w:val="0013665E"/>
    <w:rsid w:val="00153D9D"/>
    <w:rsid w:val="00164066"/>
    <w:rsid w:val="00165DA0"/>
    <w:rsid w:val="001727B9"/>
    <w:rsid w:val="00173A72"/>
    <w:rsid w:val="00177F30"/>
    <w:rsid w:val="001902E1"/>
    <w:rsid w:val="00191373"/>
    <w:rsid w:val="001A13C1"/>
    <w:rsid w:val="001A195C"/>
    <w:rsid w:val="001A4D7E"/>
    <w:rsid w:val="001B1AA0"/>
    <w:rsid w:val="001C168A"/>
    <w:rsid w:val="001C1A0E"/>
    <w:rsid w:val="001C2F59"/>
    <w:rsid w:val="001D0D9B"/>
    <w:rsid w:val="001D5730"/>
    <w:rsid w:val="001E6E6A"/>
    <w:rsid w:val="001F3EBE"/>
    <w:rsid w:val="002045E9"/>
    <w:rsid w:val="0021082F"/>
    <w:rsid w:val="0021215C"/>
    <w:rsid w:val="00212662"/>
    <w:rsid w:val="00221933"/>
    <w:rsid w:val="002309D4"/>
    <w:rsid w:val="00234DE4"/>
    <w:rsid w:val="00237E3C"/>
    <w:rsid w:val="002412A1"/>
    <w:rsid w:val="00250575"/>
    <w:rsid w:val="00253831"/>
    <w:rsid w:val="00253C8C"/>
    <w:rsid w:val="0026509C"/>
    <w:rsid w:val="002725A6"/>
    <w:rsid w:val="00274985"/>
    <w:rsid w:val="00275F96"/>
    <w:rsid w:val="00283AFC"/>
    <w:rsid w:val="00284006"/>
    <w:rsid w:val="0029145A"/>
    <w:rsid w:val="002A1F7B"/>
    <w:rsid w:val="002A245F"/>
    <w:rsid w:val="002A4054"/>
    <w:rsid w:val="002C40CC"/>
    <w:rsid w:val="002D3BC7"/>
    <w:rsid w:val="00301551"/>
    <w:rsid w:val="00306327"/>
    <w:rsid w:val="00310CDA"/>
    <w:rsid w:val="0032059A"/>
    <w:rsid w:val="00326DEB"/>
    <w:rsid w:val="00327E17"/>
    <w:rsid w:val="00335F40"/>
    <w:rsid w:val="0034358B"/>
    <w:rsid w:val="00345711"/>
    <w:rsid w:val="003532D8"/>
    <w:rsid w:val="0037394C"/>
    <w:rsid w:val="00374203"/>
    <w:rsid w:val="003769D8"/>
    <w:rsid w:val="003A7153"/>
    <w:rsid w:val="003B09A0"/>
    <w:rsid w:val="003C1DFC"/>
    <w:rsid w:val="003C73E4"/>
    <w:rsid w:val="003C76F8"/>
    <w:rsid w:val="003D049D"/>
    <w:rsid w:val="003D3E51"/>
    <w:rsid w:val="003D514C"/>
    <w:rsid w:val="003D66B4"/>
    <w:rsid w:val="003E0452"/>
    <w:rsid w:val="003E22E1"/>
    <w:rsid w:val="003F3CA5"/>
    <w:rsid w:val="004178EE"/>
    <w:rsid w:val="0042492E"/>
    <w:rsid w:val="00443F2D"/>
    <w:rsid w:val="004630A5"/>
    <w:rsid w:val="00472438"/>
    <w:rsid w:val="0047675B"/>
    <w:rsid w:val="00483D04"/>
    <w:rsid w:val="0048451E"/>
    <w:rsid w:val="004A1766"/>
    <w:rsid w:val="004A32A2"/>
    <w:rsid w:val="004B0F24"/>
    <w:rsid w:val="004B4C90"/>
    <w:rsid w:val="004C21D2"/>
    <w:rsid w:val="004C3713"/>
    <w:rsid w:val="004C59C3"/>
    <w:rsid w:val="004C6D67"/>
    <w:rsid w:val="004D60B0"/>
    <w:rsid w:val="004E4D8E"/>
    <w:rsid w:val="004E6042"/>
    <w:rsid w:val="004F0345"/>
    <w:rsid w:val="00520504"/>
    <w:rsid w:val="00520ED4"/>
    <w:rsid w:val="00521FC0"/>
    <w:rsid w:val="00536822"/>
    <w:rsid w:val="00552680"/>
    <w:rsid w:val="00552BB6"/>
    <w:rsid w:val="0055366C"/>
    <w:rsid w:val="00553E75"/>
    <w:rsid w:val="00563FDB"/>
    <w:rsid w:val="00575402"/>
    <w:rsid w:val="005A0FF4"/>
    <w:rsid w:val="005A13B8"/>
    <w:rsid w:val="005A15ED"/>
    <w:rsid w:val="005E0301"/>
    <w:rsid w:val="005E43BE"/>
    <w:rsid w:val="006016B8"/>
    <w:rsid w:val="0061048D"/>
    <w:rsid w:val="00610915"/>
    <w:rsid w:val="00633A6F"/>
    <w:rsid w:val="0063524D"/>
    <w:rsid w:val="00640D63"/>
    <w:rsid w:val="006533A8"/>
    <w:rsid w:val="00657EF9"/>
    <w:rsid w:val="00662BCF"/>
    <w:rsid w:val="0066434E"/>
    <w:rsid w:val="00667B76"/>
    <w:rsid w:val="006718FD"/>
    <w:rsid w:val="00675939"/>
    <w:rsid w:val="00692020"/>
    <w:rsid w:val="006A3DFC"/>
    <w:rsid w:val="006A6507"/>
    <w:rsid w:val="006B58BD"/>
    <w:rsid w:val="006C34DB"/>
    <w:rsid w:val="006C5B68"/>
    <w:rsid w:val="006D1887"/>
    <w:rsid w:val="006D72FF"/>
    <w:rsid w:val="006E1900"/>
    <w:rsid w:val="006E5750"/>
    <w:rsid w:val="0070720E"/>
    <w:rsid w:val="007104E6"/>
    <w:rsid w:val="007578DA"/>
    <w:rsid w:val="00762C1F"/>
    <w:rsid w:val="007670C8"/>
    <w:rsid w:val="0077410A"/>
    <w:rsid w:val="007742F8"/>
    <w:rsid w:val="0077514E"/>
    <w:rsid w:val="00776E1C"/>
    <w:rsid w:val="00790597"/>
    <w:rsid w:val="00792F4E"/>
    <w:rsid w:val="00797815"/>
    <w:rsid w:val="007A7657"/>
    <w:rsid w:val="007B72B9"/>
    <w:rsid w:val="007C68DE"/>
    <w:rsid w:val="007D11D5"/>
    <w:rsid w:val="007D70E7"/>
    <w:rsid w:val="007E40C5"/>
    <w:rsid w:val="007E6155"/>
    <w:rsid w:val="007E72CB"/>
    <w:rsid w:val="007F252F"/>
    <w:rsid w:val="007F605C"/>
    <w:rsid w:val="007F7E28"/>
    <w:rsid w:val="008357B6"/>
    <w:rsid w:val="008424B9"/>
    <w:rsid w:val="00846347"/>
    <w:rsid w:val="00870773"/>
    <w:rsid w:val="00877BCC"/>
    <w:rsid w:val="00881BCE"/>
    <w:rsid w:val="00884E3D"/>
    <w:rsid w:val="0089216C"/>
    <w:rsid w:val="008A208D"/>
    <w:rsid w:val="008A21CA"/>
    <w:rsid w:val="008B0596"/>
    <w:rsid w:val="008B4378"/>
    <w:rsid w:val="008B4449"/>
    <w:rsid w:val="008B76C0"/>
    <w:rsid w:val="008D133B"/>
    <w:rsid w:val="008D5E89"/>
    <w:rsid w:val="008F7DDD"/>
    <w:rsid w:val="009012C9"/>
    <w:rsid w:val="0090174F"/>
    <w:rsid w:val="00904972"/>
    <w:rsid w:val="00923BB7"/>
    <w:rsid w:val="00933E8D"/>
    <w:rsid w:val="00934D85"/>
    <w:rsid w:val="0093718F"/>
    <w:rsid w:val="00940AD8"/>
    <w:rsid w:val="00944B6D"/>
    <w:rsid w:val="009459DB"/>
    <w:rsid w:val="00946D5A"/>
    <w:rsid w:val="00950A53"/>
    <w:rsid w:val="00950E28"/>
    <w:rsid w:val="00956DA6"/>
    <w:rsid w:val="009617BD"/>
    <w:rsid w:val="009638D4"/>
    <w:rsid w:val="00964EEE"/>
    <w:rsid w:val="00967EC8"/>
    <w:rsid w:val="0099745B"/>
    <w:rsid w:val="009A0FEC"/>
    <w:rsid w:val="009B1219"/>
    <w:rsid w:val="009C1939"/>
    <w:rsid w:val="009E6316"/>
    <w:rsid w:val="009F5395"/>
    <w:rsid w:val="00A12589"/>
    <w:rsid w:val="00A12C8F"/>
    <w:rsid w:val="00A24CB0"/>
    <w:rsid w:val="00A30010"/>
    <w:rsid w:val="00A47637"/>
    <w:rsid w:val="00A52370"/>
    <w:rsid w:val="00A5787F"/>
    <w:rsid w:val="00A7395C"/>
    <w:rsid w:val="00A80730"/>
    <w:rsid w:val="00A8321B"/>
    <w:rsid w:val="00A944CA"/>
    <w:rsid w:val="00AA1D4B"/>
    <w:rsid w:val="00AA59D0"/>
    <w:rsid w:val="00AA5D6E"/>
    <w:rsid w:val="00AB1CB1"/>
    <w:rsid w:val="00AB6ECC"/>
    <w:rsid w:val="00AB723F"/>
    <w:rsid w:val="00AD68F9"/>
    <w:rsid w:val="00AF22F6"/>
    <w:rsid w:val="00AF7D44"/>
    <w:rsid w:val="00B049F1"/>
    <w:rsid w:val="00B1088D"/>
    <w:rsid w:val="00B166CF"/>
    <w:rsid w:val="00B2075D"/>
    <w:rsid w:val="00B20EF1"/>
    <w:rsid w:val="00B27643"/>
    <w:rsid w:val="00B46585"/>
    <w:rsid w:val="00B5016A"/>
    <w:rsid w:val="00B61019"/>
    <w:rsid w:val="00B65112"/>
    <w:rsid w:val="00B66486"/>
    <w:rsid w:val="00B66761"/>
    <w:rsid w:val="00B6759D"/>
    <w:rsid w:val="00B9432E"/>
    <w:rsid w:val="00B95523"/>
    <w:rsid w:val="00BC399D"/>
    <w:rsid w:val="00BD4F73"/>
    <w:rsid w:val="00BF10E5"/>
    <w:rsid w:val="00BF1D1C"/>
    <w:rsid w:val="00BF4FCC"/>
    <w:rsid w:val="00C039D7"/>
    <w:rsid w:val="00C04800"/>
    <w:rsid w:val="00C423B8"/>
    <w:rsid w:val="00C61413"/>
    <w:rsid w:val="00C62EB1"/>
    <w:rsid w:val="00C6386D"/>
    <w:rsid w:val="00C702D8"/>
    <w:rsid w:val="00C8029C"/>
    <w:rsid w:val="00C8264C"/>
    <w:rsid w:val="00C90C7A"/>
    <w:rsid w:val="00C95415"/>
    <w:rsid w:val="00CA1678"/>
    <w:rsid w:val="00CB023D"/>
    <w:rsid w:val="00CB7C27"/>
    <w:rsid w:val="00CD5E1C"/>
    <w:rsid w:val="00CE4704"/>
    <w:rsid w:val="00D018FA"/>
    <w:rsid w:val="00D033AF"/>
    <w:rsid w:val="00D050D6"/>
    <w:rsid w:val="00D13B89"/>
    <w:rsid w:val="00D22216"/>
    <w:rsid w:val="00D22D6A"/>
    <w:rsid w:val="00D24BC9"/>
    <w:rsid w:val="00D2569A"/>
    <w:rsid w:val="00D318F8"/>
    <w:rsid w:val="00D34EA6"/>
    <w:rsid w:val="00D4184B"/>
    <w:rsid w:val="00D55EB8"/>
    <w:rsid w:val="00D60299"/>
    <w:rsid w:val="00D64507"/>
    <w:rsid w:val="00D70827"/>
    <w:rsid w:val="00D70FA8"/>
    <w:rsid w:val="00D83D32"/>
    <w:rsid w:val="00D87882"/>
    <w:rsid w:val="00D90F63"/>
    <w:rsid w:val="00D94500"/>
    <w:rsid w:val="00DA2434"/>
    <w:rsid w:val="00DA5891"/>
    <w:rsid w:val="00DA7514"/>
    <w:rsid w:val="00DC3907"/>
    <w:rsid w:val="00DC7571"/>
    <w:rsid w:val="00DD2179"/>
    <w:rsid w:val="00DD2F4D"/>
    <w:rsid w:val="00DD4409"/>
    <w:rsid w:val="00E02C26"/>
    <w:rsid w:val="00E051A8"/>
    <w:rsid w:val="00E260DE"/>
    <w:rsid w:val="00E313F1"/>
    <w:rsid w:val="00E345EA"/>
    <w:rsid w:val="00E55699"/>
    <w:rsid w:val="00E64EB9"/>
    <w:rsid w:val="00E659A1"/>
    <w:rsid w:val="00E70191"/>
    <w:rsid w:val="00E7649E"/>
    <w:rsid w:val="00E77394"/>
    <w:rsid w:val="00E8020B"/>
    <w:rsid w:val="00E84FB5"/>
    <w:rsid w:val="00E91DEB"/>
    <w:rsid w:val="00EA2243"/>
    <w:rsid w:val="00EB606B"/>
    <w:rsid w:val="00EC3BA2"/>
    <w:rsid w:val="00ED70EB"/>
    <w:rsid w:val="00EF29D1"/>
    <w:rsid w:val="00EF7AA2"/>
    <w:rsid w:val="00F019FC"/>
    <w:rsid w:val="00F11EBA"/>
    <w:rsid w:val="00F209BE"/>
    <w:rsid w:val="00F33068"/>
    <w:rsid w:val="00F51AA4"/>
    <w:rsid w:val="00F616D3"/>
    <w:rsid w:val="00F743E2"/>
    <w:rsid w:val="00F80568"/>
    <w:rsid w:val="00F811B5"/>
    <w:rsid w:val="00F85064"/>
    <w:rsid w:val="00FA1B14"/>
    <w:rsid w:val="00FA2744"/>
    <w:rsid w:val="00FB0E83"/>
    <w:rsid w:val="00FB1C3A"/>
    <w:rsid w:val="00FB7A6A"/>
    <w:rsid w:val="00FC22DF"/>
    <w:rsid w:val="00FD22B9"/>
    <w:rsid w:val="00FD2868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66FEBE"/>
  <w15:docId w15:val="{3EFCC02D-D7B6-44B2-AE7D-8C88581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787F"/>
    <w:pPr>
      <w:keepNext/>
      <w:spacing w:after="0" w:line="240" w:lineRule="auto"/>
      <w:outlineLvl w:val="0"/>
    </w:pPr>
    <w:rPr>
      <w:rFonts w:ascii="Helvetica" w:eastAsia="Times New Roman" w:hAnsi="Helvetica"/>
      <w:b/>
      <w:color w:val="C0C0C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72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222"/>
  </w:style>
  <w:style w:type="paragraph" w:styleId="a7">
    <w:name w:val="footer"/>
    <w:basedOn w:val="a"/>
    <w:link w:val="a8"/>
    <w:uiPriority w:val="99"/>
    <w:unhideWhenUsed/>
    <w:rsid w:val="001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222"/>
  </w:style>
  <w:style w:type="paragraph" w:styleId="a9">
    <w:name w:val="List Paragraph"/>
    <w:basedOn w:val="a"/>
    <w:uiPriority w:val="34"/>
    <w:qFormat/>
    <w:rsid w:val="00563F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35F40"/>
    <w:pPr>
      <w:widowControl w:val="0"/>
      <w:spacing w:after="0" w:line="260" w:lineRule="exact"/>
      <w:ind w:firstLine="7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35F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E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87F"/>
    <w:rPr>
      <w:rFonts w:ascii="Helvetica" w:eastAsia="Times New Roman" w:hAnsi="Helvetica"/>
      <w:b/>
      <w:color w:val="C0C0C0"/>
      <w:sz w:val="72"/>
    </w:rPr>
  </w:style>
  <w:style w:type="paragraph" w:customStyle="1" w:styleId="ab">
    <w:name w:val="Параграф"/>
    <w:basedOn w:val="a"/>
    <w:link w:val="paragraph"/>
    <w:qFormat/>
    <w:rsid w:val="00327E17"/>
    <w:pPr>
      <w:tabs>
        <w:tab w:val="left" w:pos="284"/>
      </w:tabs>
      <w:spacing w:before="120" w:after="0" w:line="240" w:lineRule="auto"/>
    </w:pPr>
    <w:rPr>
      <w:rFonts w:ascii="Verdana" w:eastAsia="Times New Roman" w:hAnsi="Verdana"/>
      <w:color w:val="404040"/>
      <w:sz w:val="18"/>
      <w:szCs w:val="18"/>
    </w:rPr>
  </w:style>
  <w:style w:type="character" w:customStyle="1" w:styleId="paragraph">
    <w:name w:val="paragraph Знак"/>
    <w:link w:val="ab"/>
    <w:rsid w:val="00327E17"/>
    <w:rPr>
      <w:rFonts w:ascii="Verdana" w:eastAsia="Times New Roman" w:hAnsi="Verdana" w:cs="Verdana"/>
      <w:color w:val="404040"/>
      <w:sz w:val="18"/>
      <w:szCs w:val="18"/>
    </w:rPr>
  </w:style>
  <w:style w:type="paragraph" w:styleId="ac">
    <w:name w:val="No Spacing"/>
    <w:uiPriority w:val="1"/>
    <w:qFormat/>
    <w:rsid w:val="004C21D2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AB723F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DA243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A243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DA2434"/>
  </w:style>
  <w:style w:type="character" w:styleId="ae">
    <w:name w:val="annotation reference"/>
    <w:basedOn w:val="a0"/>
    <w:uiPriority w:val="99"/>
    <w:semiHidden/>
    <w:unhideWhenUsed/>
    <w:rsid w:val="002840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40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400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40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4006"/>
    <w:rPr>
      <w:b/>
      <w:bCs/>
      <w:lang w:eastAsia="en-US"/>
    </w:rPr>
  </w:style>
  <w:style w:type="paragraph" w:customStyle="1" w:styleId="11">
    <w:name w:val="Стиль1"/>
    <w:basedOn w:val="a"/>
    <w:link w:val="12"/>
    <w:qFormat/>
    <w:rsid w:val="00C6386D"/>
    <w:pPr>
      <w:spacing w:after="0" w:line="360" w:lineRule="auto"/>
      <w:ind w:firstLine="567"/>
      <w:contextualSpacing/>
      <w:jc w:val="both"/>
    </w:pPr>
    <w:rPr>
      <w:rFonts w:asciiTheme="minorHAnsi" w:hAnsiTheme="minorHAnsi"/>
    </w:rPr>
  </w:style>
  <w:style w:type="paragraph" w:customStyle="1" w:styleId="2">
    <w:name w:val="Стиль2"/>
    <w:basedOn w:val="11"/>
    <w:link w:val="22"/>
    <w:qFormat/>
    <w:rsid w:val="00C6386D"/>
    <w:pPr>
      <w:numPr>
        <w:numId w:val="8"/>
      </w:numPr>
    </w:pPr>
  </w:style>
  <w:style w:type="character" w:customStyle="1" w:styleId="12">
    <w:name w:val="Стиль1 Знак"/>
    <w:basedOn w:val="a0"/>
    <w:link w:val="11"/>
    <w:rsid w:val="00C6386D"/>
    <w:rPr>
      <w:rFonts w:asciiTheme="minorHAnsi" w:hAnsiTheme="minorHAnsi"/>
      <w:sz w:val="22"/>
      <w:szCs w:val="22"/>
      <w:lang w:eastAsia="en-US"/>
    </w:rPr>
  </w:style>
  <w:style w:type="character" w:customStyle="1" w:styleId="22">
    <w:name w:val="Стиль2 Знак"/>
    <w:basedOn w:val="12"/>
    <w:link w:val="2"/>
    <w:rsid w:val="00C6386D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kon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F832-E1D4-4BA0-A468-0999C983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Однорог Надежда</dc:creator>
  <cp:lastModifiedBy>Карпов Тимофей</cp:lastModifiedBy>
  <cp:revision>8</cp:revision>
  <cp:lastPrinted>2022-11-30T15:09:00Z</cp:lastPrinted>
  <dcterms:created xsi:type="dcterms:W3CDTF">2024-03-18T06:40:00Z</dcterms:created>
  <dcterms:modified xsi:type="dcterms:W3CDTF">2024-04-10T13:01:00Z</dcterms:modified>
</cp:coreProperties>
</file>